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firstLine="12290"/>
        <w:spacing w:line="569" w:lineRule="exact"/>
        <w:rPr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7105605</wp:posOffset>
            </wp:positionH>
            <wp:positionV relativeFrom="page">
              <wp:posOffset>8369391</wp:posOffset>
            </wp:positionV>
            <wp:extent cx="3638584" cy="2774912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38584" cy="2774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7118288</wp:posOffset>
            </wp:positionH>
            <wp:positionV relativeFrom="page">
              <wp:posOffset>11264856</wp:posOffset>
            </wp:positionV>
            <wp:extent cx="3625901" cy="2762231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25901" cy="2762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pict>
          <v:shape id="_x0000_s2" style="mso-position-vertical-relative:line;mso-position-horizontal-relative:char;width:388pt;height:28.5pt;" fillcolor="#F8D8C1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335"/>
                    <w:spacing w:before="146" w:line="221" w:lineRule="auto"/>
                    <w:rPr>
                      <w:rFonts w:ascii="SimSun" w:hAnsi="SimSun" w:eastAsia="SimSun" w:cs="SimSun"/>
                      <w:sz w:val="36"/>
                      <w:szCs w:val="36"/>
                    </w:rPr>
                  </w:pP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-8"/>
                    </w:rPr>
                    <w:t>秋天的事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76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b/>
                      <w:bCs/>
                      <w:spacing w:val="-8"/>
                    </w:rPr>
                    <w:t>77</w:t>
                  </w:r>
                </w:p>
              </w:txbxContent>
            </v:textbox>
          </v:shape>
        </w:pict>
      </w:r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4" w:lineRule="auto"/>
        <w:rPr>
          <w:rFonts w:ascii="Arial"/>
          <w:sz w:val="21"/>
        </w:rPr>
      </w:pPr>
      <w:r/>
    </w:p>
    <w:p>
      <w:pPr>
        <w:pStyle w:val="BodyText"/>
        <w:ind w:left="5602"/>
        <w:spacing w:before="273" w:line="223" w:lineRule="auto"/>
        <w:rPr>
          <w:sz w:val="84"/>
          <w:szCs w:val="84"/>
        </w:rPr>
      </w:pPr>
      <w:r>
        <w:rPr>
          <w:sz w:val="84"/>
          <w:szCs w:val="84"/>
          <w:b/>
          <w:bCs/>
          <w:spacing w:val="-11"/>
        </w:rPr>
        <w:t>做糖桂花</w:t>
      </w:r>
    </w:p>
    <w:p>
      <w:pPr>
        <w:spacing w:line="370" w:lineRule="auto"/>
        <w:rPr>
          <w:rFonts w:ascii="Arial"/>
          <w:sz w:val="21"/>
        </w:rPr>
      </w:pPr>
      <w:r/>
    </w:p>
    <w:p>
      <w:pPr>
        <w:ind w:left="7"/>
        <w:spacing w:before="172" w:line="219" w:lineRule="auto"/>
        <w:outlineLvl w:val="0"/>
        <w:rPr>
          <w:rFonts w:ascii="SimSun" w:hAnsi="SimSun" w:eastAsia="SimSun" w:cs="SimSun"/>
          <w:sz w:val="53"/>
          <w:szCs w:val="53"/>
        </w:rPr>
      </w:pPr>
      <w:r>
        <w:rPr>
          <w:rFonts w:ascii="SimSun" w:hAnsi="SimSun" w:eastAsia="SimSun" w:cs="SimSun"/>
          <w:sz w:val="53"/>
          <w:szCs w:val="53"/>
          <w:b/>
          <w:bCs/>
          <w:color w:val="F15800"/>
          <w:spacing w:val="12"/>
        </w:rPr>
        <w:t>教养重点</w:t>
      </w:r>
    </w:p>
    <w:p>
      <w:pPr>
        <w:pStyle w:val="BodyText"/>
        <w:spacing w:before="370" w:line="221" w:lineRule="auto"/>
        <w:rPr/>
      </w:pPr>
      <w:r>
        <w:rPr>
          <w:spacing w:val="-8"/>
        </w:rPr>
        <w:t>◇鼓励宝宝尝试使用不同的工具和容器制作</w:t>
      </w:r>
      <w:r>
        <w:rPr>
          <w:spacing w:val="-9"/>
        </w:rPr>
        <w:t>糖桂花。</w:t>
      </w:r>
    </w:p>
    <w:p>
      <w:pPr>
        <w:pStyle w:val="BodyText"/>
        <w:spacing w:before="279" w:line="222" w:lineRule="auto"/>
        <w:rPr/>
      </w:pPr>
      <w:r>
        <w:rPr>
          <w:spacing w:val="-5"/>
        </w:rPr>
        <w:t>◇引导宝宝感受糖和桂花的香气。</w:t>
      </w:r>
    </w:p>
    <w:p>
      <w:pPr>
        <w:ind w:left="7"/>
        <w:spacing w:before="271" w:line="220" w:lineRule="auto"/>
        <w:rPr>
          <w:rFonts w:ascii="SimSun" w:hAnsi="SimSun" w:eastAsia="SimSun" w:cs="SimSun"/>
          <w:sz w:val="53"/>
          <w:szCs w:val="53"/>
        </w:rPr>
      </w:pPr>
      <w:r>
        <w:rPr>
          <w:rFonts w:ascii="SimSun" w:hAnsi="SimSun" w:eastAsia="SimSun" w:cs="SimSun"/>
          <w:sz w:val="53"/>
          <w:szCs w:val="53"/>
          <w:b/>
          <w:bCs/>
          <w:color w:val="F15800"/>
          <w:spacing w:val="-12"/>
        </w:rPr>
        <w:t>活动准备</w:t>
      </w:r>
    </w:p>
    <w:p>
      <w:pPr>
        <w:pStyle w:val="BodyText"/>
        <w:spacing w:before="377" w:line="221" w:lineRule="auto"/>
        <w:rPr/>
      </w:pPr>
      <w:r>
        <w:rPr>
          <w:spacing w:val="-7"/>
        </w:rPr>
        <w:t>◇洗净晾干的桂花、白砂糖、蜂蜜若干。</w:t>
      </w:r>
    </w:p>
    <w:p>
      <w:pPr>
        <w:pStyle w:val="BodyText"/>
        <w:spacing w:before="246" w:line="213" w:lineRule="auto"/>
        <w:rPr/>
      </w:pPr>
      <w:r>
        <w:rPr>
          <w:spacing w:val="-9"/>
        </w:rPr>
        <w:t>◇不同款式的勺子和有盖子、不同瓶口大小的小号玻璃瓶，宝宝人手一份。</w:t>
      </w:r>
    </w:p>
    <w:p>
      <w:pPr>
        <w:ind w:left="7"/>
        <w:spacing w:before="334" w:line="219" w:lineRule="auto"/>
        <w:rPr>
          <w:rFonts w:ascii="SimSun" w:hAnsi="SimSun" w:eastAsia="SimSun" w:cs="SimSun"/>
          <w:sz w:val="53"/>
          <w:szCs w:val="53"/>
        </w:rPr>
      </w:pPr>
      <w:r>
        <w:rPr>
          <w:rFonts w:ascii="SimSun" w:hAnsi="SimSun" w:eastAsia="SimSun" w:cs="SimSun"/>
          <w:sz w:val="53"/>
          <w:szCs w:val="53"/>
          <w:b/>
          <w:bCs/>
          <w:color w:val="F15800"/>
          <w:spacing w:val="-12"/>
        </w:rPr>
        <w:t>活动内容</w:t>
      </w:r>
    </w:p>
    <w:p>
      <w:pPr>
        <w:pStyle w:val="BodyText"/>
        <w:ind w:left="520"/>
        <w:spacing w:before="362" w:line="690" w:lineRule="exact"/>
        <w:rPr/>
      </w:pPr>
      <w:r>
        <w:rPr>
          <w:spacing w:val="-4"/>
          <w:position w:val="19"/>
        </w:rPr>
        <w:t>宝宝观看教师制作糖桂花，并听教师讲述制作</w:t>
      </w:r>
      <w:r>
        <w:rPr>
          <w:spacing w:val="-5"/>
          <w:position w:val="19"/>
        </w:rPr>
        <w:t>方法：在瓶子里依次放入一层</w:t>
      </w:r>
    </w:p>
    <w:p>
      <w:pPr>
        <w:ind w:left="520"/>
        <w:spacing w:before="1" w:line="218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spacing w:val="-19"/>
        </w:rPr>
        <w:t>干桂花、 一层糖，最上层是糖，并在最上层挤上蜂蜜封口，拧紧瓶盖。</w:t>
      </w:r>
    </w:p>
    <w:p>
      <w:pPr>
        <w:pStyle w:val="BodyText"/>
        <w:spacing w:before="251" w:line="213" w:lineRule="auto"/>
        <w:rPr/>
      </w:pPr>
      <w:r>
        <w:rPr>
          <w:spacing w:val="-21"/>
        </w:rPr>
        <w:t>◇宝宝挑选自己喜欢的糖桂花容器和工具，在成人引导下，尝</w:t>
      </w:r>
      <w:r>
        <w:rPr>
          <w:spacing w:val="-22"/>
        </w:rPr>
        <w:t>试用其制作糖桂花。</w:t>
      </w:r>
    </w:p>
    <w:p>
      <w:pPr>
        <w:ind w:left="7"/>
        <w:spacing w:before="323" w:line="219" w:lineRule="auto"/>
        <w:rPr>
          <w:rFonts w:ascii="SimSun" w:hAnsi="SimSun" w:eastAsia="SimSun" w:cs="SimSun"/>
          <w:sz w:val="53"/>
          <w:szCs w:val="53"/>
        </w:rPr>
      </w:pPr>
      <w:r>
        <w:rPr>
          <w:rFonts w:ascii="SimSun" w:hAnsi="SimSun" w:eastAsia="SimSun" w:cs="SimSun"/>
          <w:sz w:val="53"/>
          <w:szCs w:val="53"/>
          <w:b/>
          <w:bCs/>
          <w:color w:val="F15800"/>
          <w:spacing w:val="-3"/>
        </w:rPr>
        <w:t>观察与回应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520"/>
        <w:spacing w:before="140" w:line="680" w:lineRule="exact"/>
        <w:rPr/>
      </w:pPr>
      <w:r>
        <w:rPr>
          <w:spacing w:val="-12"/>
          <w:position w:val="17"/>
        </w:rPr>
        <w:t>观察宝宝对做糖桂花活动的兴趣及过程中的</w:t>
      </w:r>
    </w:p>
    <w:p>
      <w:pPr>
        <w:pStyle w:val="BodyText"/>
        <w:ind w:left="520"/>
        <w:spacing w:before="1" w:line="221" w:lineRule="auto"/>
        <w:rPr/>
      </w:pPr>
      <w:r>
        <w:rPr>
          <w:spacing w:val="8"/>
        </w:rPr>
        <w:t>动作水平。如有的宝宝可能会专注一个动</w:t>
      </w:r>
    </w:p>
    <w:p>
      <w:pPr>
        <w:pStyle w:val="BodyText"/>
        <w:ind w:left="520"/>
        <w:spacing w:before="144" w:line="213" w:lineRule="auto"/>
        <w:rPr/>
      </w:pPr>
      <w:r>
        <w:rPr>
          <w:spacing w:val="-21"/>
        </w:rPr>
        <w:t>作，</w:t>
      </w:r>
      <w:r>
        <w:rPr>
          <w:spacing w:val="-43"/>
        </w:rPr>
        <w:t xml:space="preserve"> </w:t>
      </w:r>
      <w:r>
        <w:rPr>
          <w:spacing w:val="-21"/>
        </w:rPr>
        <w:t>一直舀很多桂花或很多糖；有的宝宝可</w:t>
      </w:r>
    </w:p>
    <w:p>
      <w:pPr>
        <w:pStyle w:val="BodyText"/>
        <w:ind w:left="520"/>
        <w:spacing w:before="184" w:line="213" w:lineRule="auto"/>
        <w:rPr/>
      </w:pPr>
      <w:r>
        <w:rPr>
          <w:spacing w:val="-13"/>
        </w:rPr>
        <w:t>能会尝试使用不同款式的勺子；有的宝宝可</w:t>
      </w:r>
    </w:p>
    <w:p>
      <w:pPr>
        <w:pStyle w:val="BodyText"/>
        <w:ind w:left="520"/>
        <w:spacing w:before="202" w:line="221" w:lineRule="auto"/>
        <w:rPr/>
      </w:pPr>
      <w:r>
        <w:rPr>
          <w:spacing w:val="-15"/>
        </w:rPr>
        <w:t>能会自己调整舀、装、拧等动作的方式。</w:t>
      </w:r>
    </w:p>
    <w:p>
      <w:pPr>
        <w:pStyle w:val="BodyText"/>
        <w:ind w:left="520"/>
        <w:spacing w:before="147" w:line="680" w:lineRule="exact"/>
        <w:rPr/>
      </w:pPr>
      <w:r>
        <w:rPr>
          <w:spacing w:val="-13"/>
          <w:position w:val="18"/>
        </w:rPr>
        <w:t>当宝宝对舀的动作感兴趣时，教师应及时增</w:t>
      </w:r>
    </w:p>
    <w:p>
      <w:pPr>
        <w:pStyle w:val="BodyText"/>
        <w:ind w:left="520"/>
        <w:spacing w:before="2" w:line="212" w:lineRule="auto"/>
        <w:rPr/>
      </w:pPr>
      <w:r>
        <w:rPr>
          <w:spacing w:val="-14"/>
        </w:rPr>
        <w:t>添操作材料的数量，鼓励宝宝多次尝试，自</w:t>
      </w:r>
    </w:p>
    <w:p>
      <w:pPr>
        <w:pStyle w:val="BodyText"/>
        <w:ind w:left="520"/>
        <w:spacing w:before="184" w:line="213" w:lineRule="auto"/>
        <w:rPr/>
      </w:pPr>
      <w:r>
        <w:rPr>
          <w:spacing w:val="-13"/>
        </w:rPr>
        <w:t>由探索，尽量不作干扰，允许宝宝按自己的</w:t>
      </w:r>
    </w:p>
    <w:p>
      <w:pPr>
        <w:pStyle w:val="BodyText"/>
        <w:ind w:left="520"/>
        <w:spacing w:before="207" w:line="223" w:lineRule="auto"/>
        <w:rPr/>
      </w:pPr>
      <w:r>
        <w:rPr>
          <w:spacing w:val="-14"/>
        </w:rPr>
        <w:t>想法装。</w:t>
      </w:r>
    </w:p>
    <w:p>
      <w:pPr>
        <w:pStyle w:val="BodyText"/>
        <w:ind w:left="520"/>
        <w:spacing w:before="268" w:line="650" w:lineRule="exact"/>
        <w:rPr/>
      </w:pPr>
      <w:r>
        <w:rPr>
          <w:spacing w:val="-14"/>
          <w:position w:val="16"/>
        </w:rPr>
        <w:t>当宝宝有一层一层装的意识时，教师可以对</w:t>
      </w:r>
    </w:p>
    <w:p>
      <w:pPr>
        <w:pStyle w:val="BodyText"/>
        <w:ind w:left="520"/>
        <w:spacing w:before="2" w:line="212" w:lineRule="auto"/>
        <w:rPr/>
      </w:pPr>
      <w:r>
        <w:rPr>
          <w:spacing w:val="9"/>
        </w:rPr>
        <w:t>宝宝的行为进行语言描述，鼓励宝宝持续</w:t>
      </w:r>
    </w:p>
    <w:p>
      <w:pPr>
        <w:pStyle w:val="BodyText"/>
        <w:ind w:left="520"/>
        <w:spacing w:before="154" w:line="213" w:lineRule="auto"/>
        <w:rPr/>
      </w:pPr>
      <w:r>
        <w:rPr>
          <w:spacing w:val="-17"/>
        </w:rPr>
        <w:t>探索，如“你装了一层糖又装了一层桂花，</w:t>
      </w:r>
    </w:p>
    <w:p>
      <w:pPr>
        <w:pStyle w:val="BodyText"/>
        <w:ind w:left="520"/>
        <w:spacing w:before="154" w:line="213" w:lineRule="auto"/>
        <w:rPr/>
      </w:pPr>
      <w:r>
        <w:rPr>
          <w:spacing w:val="-26"/>
        </w:rPr>
        <w:t>味道肯定会不错。”“你把勺子对准了瓶口，</w:t>
      </w:r>
    </w:p>
    <w:p>
      <w:pPr>
        <w:pStyle w:val="BodyText"/>
        <w:ind w:left="520"/>
        <w:spacing w:before="194" w:line="680" w:lineRule="exact"/>
        <w:rPr/>
      </w:pPr>
      <w:r>
        <w:rPr>
          <w:spacing w:val="-13"/>
          <w:position w:val="18"/>
        </w:rPr>
        <w:t>白砂糖就不会洒出来了。”“糖和桂花都是小小的，它们味道一样吗?</w:t>
      </w:r>
      <w:r>
        <w:rPr>
          <w:spacing w:val="-14"/>
          <w:position w:val="18"/>
        </w:rPr>
        <w:t>”“你</w:t>
      </w:r>
    </w:p>
    <w:p>
      <w:pPr>
        <w:pStyle w:val="BodyText"/>
        <w:ind w:left="520"/>
        <w:spacing w:before="2" w:line="212" w:lineRule="auto"/>
        <w:rPr/>
      </w:pPr>
      <w:r>
        <w:rPr>
          <w:spacing w:val="-15"/>
        </w:rPr>
        <w:t>装满了，老师帮你用蜂蜜把口子封起来。”等。</w:t>
      </w:r>
    </w:p>
    <w:p>
      <w:pPr>
        <w:pStyle w:val="BodyText"/>
        <w:ind w:left="520"/>
        <w:spacing w:before="264" w:line="680" w:lineRule="exact"/>
        <w:rPr/>
      </w:pPr>
      <w:r>
        <w:rPr>
          <w:spacing w:val="-7"/>
          <w:position w:val="18"/>
        </w:rPr>
        <w:t>糖桂花密封—周后，可以打开让宝宝闻一闻、看一看，也可以请宝宝把自己</w:t>
      </w:r>
    </w:p>
    <w:p>
      <w:pPr>
        <w:pStyle w:val="BodyText"/>
        <w:ind w:left="520"/>
        <w:spacing w:before="1" w:line="221" w:lineRule="auto"/>
        <w:rPr/>
      </w:pPr>
      <w:r>
        <w:rPr>
          <w:spacing w:val="-11"/>
        </w:rPr>
        <w:t>做的糖桂花带回家。</w:t>
      </w:r>
    </w:p>
    <w:sectPr>
      <w:pgSz w:w="22440" w:h="28940"/>
      <w:pgMar w:top="790" w:right="19" w:bottom="0" w:left="236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Hei" w:hAnsi="SimHei" w:eastAsia="SimHei" w:cs="SimHei"/>
      <w:sz w:val="43"/>
      <w:szCs w:val="4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2024-07-08T12:39:02Z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2024-07-08T12:39:03</vt:filetime>
  </property>
  <property fmtid="{D5CDD505-2E9C-101B-9397-08002B2CF9AE}" pid="4" name="UsrData">
    <vt:lpwstr>668b6d635807c6001ff34549wl</vt:lpwstr>
  </property>
</Properties>
</file>