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57"/>
        <w:jc w:val="center"/>
        <w:rPr>
          <w:rFonts w:ascii="方正准圆_GBK" w:hAnsi="方正准圆_GBK" w:eastAsia="方正准圆_GBK"/>
          <w:sz w:val="40"/>
        </w:rPr>
      </w:pPr>
      <w:r>
        <w:rPr>
          <w:rFonts w:hint="eastAsia" w:ascii="方正准圆_GBK" w:hAnsi="方正准圆_GBK" w:eastAsia="方正准圆_GBK"/>
          <w:sz w:val="40"/>
        </w:rPr>
        <w:t>找规律</w:t>
      </w:r>
    </w:p>
    <w:p>
      <w:pPr>
        <w:pStyle w:val="16"/>
        <w:spacing w:before="57"/>
        <w:rPr>
          <w:rFonts w:ascii="方正大标宋简体" w:eastAsia="方正大标宋简体" w:cs="方正大标宋简体"/>
          <w:color w:val="B38D70"/>
        </w:rPr>
      </w:pPr>
      <w:r>
        <w:rPr>
          <w:rFonts w:hint="eastAsia" w:ascii="方正大标宋简体" w:eastAsia="方正大标宋简体" w:cs="方正大标宋简体"/>
          <w:color w:val="B38D70"/>
        </w:rPr>
        <w:t>活动目标</w:t>
      </w:r>
    </w:p>
    <w:p>
      <w:pPr>
        <w:pStyle w:val="12"/>
        <w:spacing w:line="360" w:lineRule="auto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能寻找和发现不同的排列规律。</w:t>
      </w:r>
    </w:p>
    <w:p>
      <w:pPr>
        <w:pStyle w:val="12"/>
        <w:spacing w:line="360" w:lineRule="auto"/>
        <w:ind w:left="283" w:hanging="283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通过找规律游戏培养观察能力、推理能力。</w:t>
      </w:r>
    </w:p>
    <w:p>
      <w:pPr>
        <w:pStyle w:val="12"/>
        <w:ind w:left="283" w:hanging="283"/>
        <w:rPr>
          <w:rFonts w:hint="default" w:ascii="方正大标宋简体" w:hAnsi="方正大标宋简体" w:eastAsia="方正大标宋简体"/>
          <w:color w:val="C49F70"/>
          <w:sz w:val="26"/>
          <w:szCs w:val="26"/>
        </w:rPr>
      </w:pPr>
      <w:r>
        <w:rPr>
          <w:rFonts w:ascii="方正大标宋简体" w:eastAsia="方正大标宋简体" w:cs="方正大标宋简体"/>
          <w:color w:val="B38D70"/>
          <w:sz w:val="26"/>
          <w:szCs w:val="26"/>
        </w:rPr>
        <w:t>活动准备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sz w:val="22"/>
          <w:szCs w:val="22"/>
        </w:rPr>
        <w:t>凳子若干，已画好的排</w:t>
      </w:r>
      <w:r>
        <w:rPr>
          <w:color w:val="auto"/>
          <w:sz w:val="22"/>
          <w:szCs w:val="22"/>
        </w:rPr>
        <w:t>列图示（电子图稿）、空白的排列纸、记号笔。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幼儿操作材料第6册第4～5页。</w:t>
      </w:r>
    </w:p>
    <w:p>
      <w:pPr>
        <w:pStyle w:val="16"/>
        <w:spacing w:before="57"/>
        <w:rPr>
          <w:rFonts w:ascii="方正大标宋简体" w:hAnsi="方正大标宋简体" w:eastAsia="方正大标宋简体"/>
          <w:color w:val="C49F70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活动过程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sz w:val="22"/>
          <w:szCs w:val="22"/>
        </w:rPr>
        <w:t>一、以不同的</w:t>
      </w:r>
      <w:r>
        <w:rPr>
          <w:color w:val="auto"/>
          <w:sz w:val="22"/>
          <w:szCs w:val="22"/>
          <w:lang w:val="en-US"/>
        </w:rPr>
        <w:t>椅子</w:t>
      </w:r>
      <w:r>
        <w:rPr>
          <w:color w:val="auto"/>
          <w:sz w:val="22"/>
          <w:szCs w:val="22"/>
        </w:rPr>
        <w:t>摆放引题，找出规律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教师：今天，我们的</w:t>
      </w:r>
      <w:r>
        <w:rPr>
          <w:color w:val="auto"/>
          <w:sz w:val="22"/>
          <w:szCs w:val="22"/>
          <w:lang w:val="en-US"/>
        </w:rPr>
        <w:t>椅子</w:t>
      </w:r>
      <w:r>
        <w:rPr>
          <w:color w:val="auto"/>
          <w:sz w:val="22"/>
          <w:szCs w:val="22"/>
        </w:rPr>
        <w:t>放得和平时有什么不一样？原来我们的</w:t>
      </w:r>
      <w:r>
        <w:rPr>
          <w:color w:val="auto"/>
          <w:sz w:val="22"/>
          <w:szCs w:val="22"/>
          <w:lang w:val="en-US"/>
        </w:rPr>
        <w:t>椅子</w:t>
      </w:r>
      <w:r>
        <w:rPr>
          <w:color w:val="auto"/>
          <w:sz w:val="22"/>
          <w:szCs w:val="22"/>
        </w:rPr>
        <w:t>排列是有规律的，一张朝前，一张朝侧，一张朝后，让我们来看看是不是这样？（教师引领幼儿一起说。）</w:t>
      </w:r>
    </w:p>
    <w:p>
      <w:pPr>
        <w:pStyle w:val="12"/>
        <w:spacing w:line="360" w:lineRule="auto"/>
        <w:rPr>
          <w:rFonts w:hint="default"/>
          <w:sz w:val="22"/>
          <w:szCs w:val="22"/>
        </w:rPr>
      </w:pPr>
      <w:r>
        <w:rPr>
          <w:color w:val="auto"/>
          <w:sz w:val="22"/>
          <w:szCs w:val="22"/>
        </w:rPr>
        <w:t xml:space="preserve">   教师：现在请你找一个位置坐下，不变化</w:t>
      </w:r>
      <w:r>
        <w:rPr>
          <w:color w:val="auto"/>
          <w:sz w:val="22"/>
          <w:szCs w:val="22"/>
          <w:lang w:val="en-US"/>
        </w:rPr>
        <w:t>椅子</w:t>
      </w:r>
      <w:r>
        <w:rPr>
          <w:color w:val="auto"/>
          <w:sz w:val="22"/>
          <w:szCs w:val="22"/>
        </w:rPr>
        <w:t>的方向，但</w:t>
      </w:r>
      <w:r>
        <w:rPr>
          <w:sz w:val="22"/>
          <w:szCs w:val="22"/>
        </w:rPr>
        <w:t>要面朝老师。</w:t>
      </w:r>
    </w:p>
    <w:p>
      <w:pPr>
        <w:pStyle w:val="12"/>
        <w:spacing w:line="360" w:lineRule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pict>
          <v:shape id="_x0000_s1026" o:spid="_x0000_s1026" o:spt="202" type="#_x0000_t202" style="position:absolute;left:0pt;margin-left:7.8pt;margin-top:0.65pt;height:64.3pt;width:478.95pt;z-index:25165824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方正兰亭纤黑_GBK" w:hAnsi="方正兰亭纤黑_GBK" w:eastAsia="方正兰亭纤黑_GBK" w:cstheme="minorBidi"/>
                      <w:color w:val="000000"/>
                      <w:kern w:val="0"/>
                      <w:sz w:val="22"/>
                      <w:szCs w:val="22"/>
                      <w:lang w:val="zh-CN" w:eastAsia="zh-CN" w:bidi="ar-SA"/>
                    </w:rPr>
                  </w:pPr>
                  <w:r>
                    <w:rPr>
                      <w:rFonts w:hint="eastAsia" w:ascii="方正兰亭纤黑_GBK" w:hAnsi="方正兰亭纤黑_GBK" w:eastAsia="方正兰亭纤黑_GBK" w:cstheme="minorBidi"/>
                      <w:color w:val="000000"/>
                      <w:kern w:val="0"/>
                      <w:sz w:val="22"/>
                      <w:szCs w:val="22"/>
                      <w:lang w:val="zh-CN" w:eastAsia="zh-CN" w:bidi="ar-SA"/>
                    </w:rPr>
                    <w:t>提示：教师可以和幼儿共同商量，为四个方向各自确定一个参照物，如朝左可以说成朝窗户的方向，以免幼儿因坐向（站向）不同而使答案混乱。</w:t>
                  </w:r>
                </w:p>
              </w:txbxContent>
            </v:textbox>
          </v:shape>
        </w:pict>
      </w:r>
    </w:p>
    <w:p>
      <w:pPr>
        <w:pStyle w:val="12"/>
        <w:spacing w:line="360" w:lineRule="auto"/>
        <w:rPr>
          <w:rFonts w:hint="default"/>
          <w:sz w:val="22"/>
          <w:szCs w:val="22"/>
        </w:rPr>
      </w:pPr>
    </w:p>
    <w:p>
      <w:pPr>
        <w:pStyle w:val="12"/>
        <w:spacing w:line="360" w:lineRule="auto"/>
        <w:rPr>
          <w:rFonts w:hint="default"/>
          <w:sz w:val="22"/>
          <w:szCs w:val="22"/>
        </w:rPr>
      </w:pPr>
      <w:r>
        <w:rPr>
          <w:sz w:val="22"/>
          <w:szCs w:val="22"/>
        </w:rPr>
        <w:t>二、用彩色夹子表示凳子摆放的规律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sz w:val="22"/>
          <w:szCs w:val="22"/>
        </w:rPr>
        <w:t xml:space="preserve">  教师：都坐好了吗？我们用三种不同颜色的夹子表</w:t>
      </w:r>
      <w:r>
        <w:rPr>
          <w:color w:val="auto"/>
          <w:sz w:val="22"/>
          <w:szCs w:val="22"/>
        </w:rPr>
        <w:t>示三种方向的</w:t>
      </w:r>
      <w:r>
        <w:rPr>
          <w:color w:val="auto"/>
          <w:sz w:val="22"/>
          <w:szCs w:val="22"/>
          <w:lang w:val="en-US"/>
        </w:rPr>
        <w:t>椅子</w:t>
      </w:r>
      <w:r>
        <w:rPr>
          <w:color w:val="auto"/>
          <w:sz w:val="22"/>
          <w:szCs w:val="22"/>
        </w:rPr>
        <w:t>。朝前的用红色表示，朝侧的用绿色表示，朝后的用蓝色表示……红色、绿色、蓝色。</w:t>
      </w:r>
    </w:p>
    <w:p>
      <w:pPr>
        <w:pStyle w:val="12"/>
        <w:spacing w:line="360" w:lineRule="auto"/>
        <w:rPr>
          <w:rFonts w:hint="default"/>
          <w:sz w:val="22"/>
          <w:szCs w:val="22"/>
        </w:rPr>
      </w:pPr>
      <w:r>
        <w:rPr>
          <w:color w:val="auto"/>
          <w:sz w:val="22"/>
          <w:szCs w:val="22"/>
        </w:rPr>
        <w:t xml:space="preserve">   教师：为什么你们一下子就知道接下来的是什么颜色呢？原来夹子和</w:t>
      </w:r>
      <w:r>
        <w:rPr>
          <w:color w:val="auto"/>
          <w:sz w:val="22"/>
          <w:szCs w:val="22"/>
          <w:lang w:val="en-US"/>
        </w:rPr>
        <w:t>椅子</w:t>
      </w:r>
      <w:r>
        <w:rPr>
          <w:color w:val="auto"/>
          <w:sz w:val="22"/>
          <w:szCs w:val="22"/>
        </w:rPr>
        <w:t>一样</w:t>
      </w:r>
      <w:r>
        <w:rPr>
          <w:sz w:val="22"/>
          <w:szCs w:val="22"/>
        </w:rPr>
        <w:t>都是有规律</w:t>
      </w:r>
      <w:r>
        <w:rPr>
          <w:rFonts w:hint="eastAsia"/>
          <w:sz w:val="22"/>
          <w:szCs w:val="22"/>
          <w:lang w:eastAsia="zh-CN"/>
        </w:rPr>
        <w:t>地</w:t>
      </w:r>
      <w:r>
        <w:rPr>
          <w:sz w:val="22"/>
          <w:szCs w:val="22"/>
        </w:rPr>
        <w:t>排列。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pStyle w:val="12"/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提示：本环节主要引导幼儿在发现规律的基础上，能够把握模式的可预测性，根据规律进行推理，并进行表达。</w:t>
            </w:r>
            <w:r>
              <w:rPr>
                <w:rFonts w:hint="default"/>
                <w:sz w:val="22"/>
                <w:szCs w:val="22"/>
              </w:rPr>
              <w:t xml:space="preserve"> </w:t>
            </w:r>
          </w:p>
        </w:tc>
      </w:tr>
    </w:tbl>
    <w:p>
      <w:pPr>
        <w:pStyle w:val="12"/>
        <w:spacing w:line="360" w:lineRule="auto"/>
        <w:rPr>
          <w:rFonts w:hint="default"/>
          <w:sz w:val="22"/>
          <w:szCs w:val="22"/>
        </w:rPr>
      </w:pPr>
      <w:r>
        <w:rPr>
          <w:sz w:val="22"/>
          <w:szCs w:val="22"/>
        </w:rPr>
        <w:t>三、出示排列的图式，根据图式上的规律一起进行游戏</w:t>
      </w:r>
    </w:p>
    <w:p>
      <w:pPr>
        <w:pStyle w:val="12"/>
        <w:spacing w:line="360" w:lineRule="auto"/>
        <w:rPr>
          <w:rFonts w:hint="default"/>
          <w:sz w:val="22"/>
          <w:szCs w:val="22"/>
        </w:rPr>
      </w:pPr>
      <w:r>
        <w:rPr>
          <w:sz w:val="22"/>
          <w:szCs w:val="22"/>
        </w:rPr>
        <w:t>——根据“男孩、女孩、男孩、女孩、男孩、女孩……”的规律游戏。</w:t>
      </w:r>
    </w:p>
    <w:p>
      <w:pPr>
        <w:pStyle w:val="12"/>
        <w:spacing w:line="360" w:lineRule="auto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  出示按“男孩、女孩、男孩、女孩、男孩、女孩……”规律排列的纸条。</w:t>
      </w:r>
    </w:p>
    <w:p>
      <w:pPr>
        <w:pStyle w:val="12"/>
        <w:spacing w:line="360" w:lineRule="auto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  教师：你们来看一看这有什么规律？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sz w:val="22"/>
          <w:szCs w:val="22"/>
        </w:rPr>
        <w:t xml:space="preserve">  教师：请你</w:t>
      </w:r>
      <w:r>
        <w:rPr>
          <w:color w:val="auto"/>
          <w:sz w:val="22"/>
          <w:szCs w:val="22"/>
        </w:rPr>
        <w:t>们按照这张</w:t>
      </w:r>
      <w:r>
        <w:rPr>
          <w:color w:val="auto"/>
          <w:sz w:val="22"/>
          <w:szCs w:val="22"/>
          <w:lang w:val="en-US"/>
        </w:rPr>
        <w:t>纸条</w:t>
      </w:r>
      <w:r>
        <w:rPr>
          <w:color w:val="auto"/>
          <w:sz w:val="22"/>
          <w:szCs w:val="22"/>
        </w:rPr>
        <w:t>上的规律来调整自己现在的位置。（幼儿调整位置。）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——根据“男孩、男孩、女孩、女孩……”的规律游戏。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教师：我要请一个小朋友上来藏到黑板后面，闭上眼睛，等一会儿请他来猜一猜我们的排列有什么规律。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>出示按“男孩、男孩、女孩、女孩……”的规律排列的纸条。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教师：请你们按照这张</w:t>
      </w:r>
      <w:r>
        <w:rPr>
          <w:color w:val="auto"/>
          <w:sz w:val="22"/>
          <w:szCs w:val="22"/>
          <w:lang w:val="en-US"/>
        </w:rPr>
        <w:t>纸条</w:t>
      </w:r>
      <w:r>
        <w:rPr>
          <w:color w:val="auto"/>
          <w:sz w:val="22"/>
          <w:szCs w:val="22"/>
        </w:rPr>
        <w:t>上的规律来调整自己现在的位置。（幼儿调整位置。）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——</w:t>
      </w:r>
      <w:r>
        <w:rPr>
          <w:rFonts w:hint="default"/>
          <w:color w:val="auto"/>
          <w:sz w:val="22"/>
          <w:szCs w:val="22"/>
        </w:rPr>
        <w:t>幼儿自主设计排列规律</w:t>
      </w:r>
      <w:r>
        <w:rPr>
          <w:color w:val="auto"/>
          <w:sz w:val="22"/>
          <w:szCs w:val="22"/>
        </w:rPr>
        <w:t>，并根据自己的排列规律游戏。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教师：再请一个小朋友藏到黑板后面，等一会儿请他来猜一猜我们的排列有什么规律。</w:t>
      </w:r>
    </w:p>
    <w:p>
      <w:pPr>
        <w:pStyle w:val="12"/>
        <w:spacing w:line="360" w:lineRule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玩法同上。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pStyle w:val="12"/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提示：本环节主要是幼儿在识别模式的基础上，进行经验的迁移，根据相同模式的规律，进行模式的复制和迁移，把握模式的内在规律，理解模式中重复的单元。</w:t>
            </w:r>
            <w:r>
              <w:rPr>
                <w:rFonts w:hint="default"/>
                <w:sz w:val="22"/>
                <w:szCs w:val="22"/>
              </w:rPr>
              <w:t xml:space="preserve"> </w:t>
            </w:r>
          </w:p>
        </w:tc>
      </w:tr>
    </w:tbl>
    <w:p>
      <w:pPr>
        <w:pStyle w:val="16"/>
        <w:spacing w:before="57"/>
        <w:rPr>
          <w:rFonts w:ascii="方正大标宋简体" w:hAnsi="方正大标宋简体" w:eastAsia="方正大标宋简体"/>
          <w:color w:val="C49F70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活动建议</w:t>
      </w:r>
    </w:p>
    <w:p>
      <w:pPr>
        <w:pStyle w:val="12"/>
        <w:spacing w:line="360" w:lineRule="auto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·带领幼儿在日常生活中寻找和发现有规律的东西，装饰图案，或者生活中的动植物等等，并说一说它们的规律是什么。</w:t>
      </w:r>
      <w:bookmarkStart w:id="0" w:name="_GoBack"/>
      <w:bookmarkEnd w:id="0"/>
    </w:p>
    <w:p>
      <w:pPr>
        <w:pStyle w:val="12"/>
        <w:ind w:left="283" w:hanging="283"/>
        <w:rPr>
          <w:rFonts w:hint="default"/>
          <w:sz w:val="20"/>
          <w:szCs w:val="22"/>
          <w:lang w:val="en-US"/>
        </w:rPr>
      </w:pPr>
    </w:p>
    <w:sectPr>
      <w:pgSz w:w="11906" w:h="16838"/>
      <w:pgMar w:top="1134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方正准圆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CS大黑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336ABA"/>
    <w:rsid w:val="00B57AA6"/>
    <w:rsid w:val="00BF4108"/>
    <w:rsid w:val="00D106CC"/>
    <w:rsid w:val="00DE3EC7"/>
    <w:rsid w:val="00E542D7"/>
    <w:rsid w:val="00E9396B"/>
    <w:rsid w:val="00F2527B"/>
    <w:rsid w:val="00FD7DA5"/>
    <w:rsid w:val="099A7848"/>
    <w:rsid w:val="0EFC7303"/>
    <w:rsid w:val="173F259C"/>
    <w:rsid w:val="18C4269C"/>
    <w:rsid w:val="33D7762A"/>
    <w:rsid w:val="3CCA0EC9"/>
    <w:rsid w:val="5E1832C9"/>
    <w:rsid w:val="64207B94"/>
    <w:rsid w:val="6D535020"/>
    <w:rsid w:val="6FE848EB"/>
    <w:rsid w:val="7AC14C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Adobe 宋体 Std L" w:hAnsi="Adobe 宋体 Std L" w:eastAsia="Adobe 宋体 Std L" w:cstheme="minorBidi"/>
      <w:color w:val="000000"/>
      <w:sz w:val="24"/>
      <w:lang w:val="zh-CN" w:eastAsia="zh-CN" w:bidi="ar-SA"/>
    </w:rPr>
  </w:style>
  <w:style w:type="paragraph" w:customStyle="1" w:styleId="8">
    <w:name w:val="大标题"/>
    <w:basedOn w:val="7"/>
    <w:unhideWhenUsed/>
    <w:qFormat/>
    <w:uiPriority w:val="99"/>
    <w:rPr>
      <w:rFonts w:ascii="方正准圆_GBK" w:hAnsi="方正准圆_GBK" w:eastAsia="方正准圆_GBK"/>
      <w:sz w:val="40"/>
    </w:rPr>
  </w:style>
  <w:style w:type="paragraph" w:customStyle="1" w:styleId="9">
    <w:name w:val="正 有黑圆点"/>
    <w:basedOn w:val="7"/>
    <w:unhideWhenUsed/>
    <w:qFormat/>
    <w:uiPriority w:val="99"/>
    <w:pPr>
      <w:spacing w:line="320" w:lineRule="atLeast"/>
      <w:ind w:left="170" w:hanging="170"/>
    </w:pPr>
    <w:rPr>
      <w:rFonts w:ascii="方正兰亭纤黑_GBK" w:hAnsi="方正兰亭纤黑_GBK" w:eastAsia="方正兰亭纤黑_GBK"/>
      <w:sz w:val="22"/>
    </w:rPr>
  </w:style>
  <w:style w:type="paragraph" w:customStyle="1" w:styleId="10">
    <w:name w:val="正 黑体"/>
    <w:basedOn w:val="9"/>
    <w:next w:val="11"/>
    <w:unhideWhenUsed/>
    <w:qFormat/>
    <w:uiPriority w:val="99"/>
    <w:rPr>
      <w:rFonts w:ascii="方正黑体简体" w:hAnsi="方正黑体简体" w:eastAsia="方正黑体简体"/>
    </w:rPr>
  </w:style>
  <w:style w:type="paragraph" w:customStyle="1" w:styleId="11">
    <w:name w:val="正 淡 圆点"/>
    <w:basedOn w:val="7"/>
    <w:unhideWhenUsed/>
    <w:qFormat/>
    <w:uiPriority w:val="99"/>
    <w:pPr>
      <w:spacing w:line="316" w:lineRule="atLeast"/>
      <w:ind w:left="170" w:hanging="170"/>
    </w:pPr>
    <w:rPr>
      <w:rFonts w:ascii="方正兰亭纤黑_GBK" w:hAnsi="方正兰亭纤黑_GBK" w:eastAsia="方正兰亭纤黑_GBK"/>
      <w:sz w:val="21"/>
    </w:rPr>
  </w:style>
  <w:style w:type="paragraph" w:customStyle="1" w:styleId="12">
    <w:name w:val="区域 正文"/>
    <w:basedOn w:val="11"/>
    <w:unhideWhenUsed/>
    <w:qFormat/>
    <w:uiPriority w:val="99"/>
    <w:pPr>
      <w:spacing w:line="304" w:lineRule="atLeast"/>
    </w:pPr>
  </w:style>
  <w:style w:type="paragraph" w:customStyle="1" w:styleId="13">
    <w:name w:val="非正式 目的"/>
    <w:basedOn w:val="7"/>
    <w:unhideWhenUsed/>
    <w:qFormat/>
    <w:uiPriority w:val="99"/>
    <w:pPr>
      <w:spacing w:line="316" w:lineRule="atLeast"/>
      <w:ind w:left="151"/>
    </w:pPr>
    <w:rPr>
      <w:rFonts w:ascii="方正兰亭纤黑_GBK" w:hAnsi="方正兰亭纤黑_GBK" w:eastAsia="方正兰亭纤黑_GBK"/>
      <w:sz w:val="19"/>
    </w:rPr>
  </w:style>
  <w:style w:type="character" w:customStyle="1" w:styleId="14">
    <w:name w:val="活动目标"/>
    <w:unhideWhenUsed/>
    <w:qFormat/>
    <w:uiPriority w:val="99"/>
    <w:rPr>
      <w:rFonts w:hint="eastAsia" w:ascii="方正大标宋简体" w:hAnsi="方正大标宋简体" w:eastAsia="方正大标宋简体"/>
      <w:color w:val="B38D70"/>
      <w:sz w:val="22"/>
    </w:rPr>
  </w:style>
  <w:style w:type="character" w:customStyle="1" w:styleId="15">
    <w:name w:val="字符样式2"/>
    <w:unhideWhenUsed/>
    <w:qFormat/>
    <w:uiPriority w:val="99"/>
    <w:rPr>
      <w:rFonts w:hint="eastAsia" w:ascii="方正兰亭纤黑_GBK" w:hAnsi="方正兰亭纤黑_GBK" w:eastAsia="方正兰亭纤黑_GBK"/>
      <w:color w:val="9F9FA0"/>
      <w:sz w:val="21"/>
    </w:rPr>
  </w:style>
  <w:style w:type="paragraph" w:customStyle="1" w:styleId="16">
    <w:name w:val="区域 黑体"/>
    <w:basedOn w:val="1"/>
    <w:next w:val="1"/>
    <w:qFormat/>
    <w:uiPriority w:val="99"/>
    <w:pPr>
      <w:autoSpaceDE w:val="0"/>
      <w:autoSpaceDN w:val="0"/>
      <w:adjustRightInd w:val="0"/>
      <w:spacing w:before="227" w:after="113" w:line="320" w:lineRule="atLeast"/>
      <w:ind w:left="170" w:hanging="170"/>
      <w:textAlignment w:val="center"/>
    </w:pPr>
    <w:rPr>
      <w:rFonts w:ascii="文鼎CS大黑" w:eastAsia="文鼎CS大黑" w:cs="文鼎CS大黑"/>
      <w:color w:val="000000"/>
      <w:kern w:val="0"/>
      <w:sz w:val="26"/>
      <w:szCs w:val="26"/>
      <w:lang w:val="zh-CN"/>
    </w:rPr>
  </w:style>
  <w:style w:type="character" w:customStyle="1" w:styleId="17">
    <w:name w:val="页眉 Char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18">
    <w:name w:val="页脚 Char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793</Characters>
  <Lines>6</Lines>
  <Paragraphs>1</Paragraphs>
  <TotalTime>32</TotalTime>
  <ScaleCrop>false</ScaleCrop>
  <LinksUpToDate>false</LinksUpToDate>
  <CharactersWithSpaces>930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2020-06-27T06:00:00Z</dcterms:created>
  <dc:creator>Administrator</dc:creator>
  <cp:lastModifiedBy>Administrator</cp:lastModifiedBy>
  <dcterms:modified xsi:type="dcterms:W3CDTF">2020-06-30T06:05:06Z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